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57524F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58752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75pt;height:103.1pt" o:ole="">
                        <v:imagedata r:id="rId9" o:title=""/>
                      </v:shape>
                      <o:OLEObject Type="Embed" ProgID="CorelDraw.Graphic.15" ShapeID="_x0000_i1025" DrawAspect="Content" ObjectID="_1672233158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г. Анжеро-Судженск, планировочный район </w:t>
      </w:r>
      <w:proofErr w:type="spellStart"/>
      <w:proofErr w:type="gramStart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район</w:t>
      </w:r>
      <w:proofErr w:type="spellEnd"/>
      <w:proofErr w:type="gramEnd"/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proofErr w:type="spellEnd"/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proofErr w:type="spellStart"/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  <w:proofErr w:type="spellEnd"/>
    </w:p>
    <w:p w:rsidR="00467A7C" w:rsidRDefault="00467A7C" w:rsidP="00B43563">
      <w:pPr>
        <w:spacing w:after="240" w:line="240" w:lineRule="auto"/>
        <w:ind w:left="3969"/>
        <w:jc w:val="right"/>
        <w:rPr>
          <w:rFonts w:ascii="Times New Roman" w:hAnsi="Times New Roman" w:cs="Times New Roman"/>
          <w:i/>
          <w:noProof/>
          <w:sz w:val="26"/>
          <w:szCs w:val="26"/>
          <w:lang w:eastAsia="ru-RU"/>
        </w:rPr>
      </w:pPr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27A0E" w:rsidRPr="00527A0E" w:rsidRDefault="00527A0E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W w:w="10280" w:type="dxa"/>
        <w:tblLook w:val="01E0" w:firstRow="1" w:lastRow="1" w:firstColumn="1" w:lastColumn="1" w:noHBand="0" w:noVBand="0"/>
      </w:tblPr>
      <w:tblGrid>
        <w:gridCol w:w="5353"/>
        <w:gridCol w:w="4927"/>
      </w:tblGrid>
      <w:tr w:rsidR="002431D9" w:rsidRPr="002431D9" w:rsidTr="00C073EA">
        <w:tc>
          <w:tcPr>
            <w:tcW w:w="5353" w:type="dxa"/>
            <w:hideMark/>
          </w:tcPr>
          <w:p w:rsidR="002431D9" w:rsidRPr="002431D9" w:rsidRDefault="002431D9" w:rsidP="002431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 </w:t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softHyphen/>
            </w:r>
            <w:r w:rsidRPr="002431D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u w:val="single"/>
                <w:shd w:val="clear" w:color="auto" w:fill="FFFFFF"/>
                <w:lang w:eastAsia="ru-RU"/>
              </w:rPr>
              <w:t xml:space="preserve">               </w:t>
            </w:r>
          </w:p>
        </w:tc>
        <w:tc>
          <w:tcPr>
            <w:tcW w:w="4927" w:type="dxa"/>
          </w:tcPr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УТВЕРЖДАЮ»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Исполнительный директор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ООО «Анжерская нефтегазовая компания "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С.Н. Ковров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«____»___________________2021</w:t>
            </w:r>
            <w:r w:rsidRPr="001E0D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</w:t>
            </w:r>
          </w:p>
          <w:p w:rsidR="00194C7E" w:rsidRPr="001E0D4C" w:rsidRDefault="00194C7E" w:rsidP="00194C7E">
            <w:pPr>
              <w:suppressAutoHyphens/>
              <w:autoSpaceDN w:val="0"/>
              <w:spacing w:after="0" w:line="240" w:lineRule="auto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2431D9" w:rsidRPr="002431D9" w:rsidRDefault="002431D9" w:rsidP="002431D9">
            <w:pPr>
              <w:autoSpaceDE w:val="0"/>
              <w:autoSpaceDN w:val="0"/>
              <w:adjustRightInd w:val="0"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7160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</w:p>
    <w:p w:rsidR="00194C7E" w:rsidRPr="00194C7E" w:rsidRDefault="00194C7E" w:rsidP="00194C7E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sz w:val="26"/>
          <w:szCs w:val="26"/>
        </w:rPr>
        <w:t xml:space="preserve">на выполнение работ по огнезащитной обработке металлоконструкций объектов </w:t>
      </w:r>
    </w:p>
    <w:p w:rsidR="00194C7E" w:rsidRPr="00194C7E" w:rsidRDefault="00C7160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194C7E">
        <w:rPr>
          <w:rFonts w:ascii="Times New Roman" w:hAnsi="Times New Roman" w:cs="Times New Roman"/>
          <w:sz w:val="26"/>
          <w:szCs w:val="26"/>
        </w:rPr>
        <w:t xml:space="preserve">-го пускового комплекса </w:t>
      </w:r>
      <w:r w:rsidR="00194C7E" w:rsidRPr="00194C7E">
        <w:rPr>
          <w:rFonts w:ascii="Times New Roman" w:hAnsi="Times New Roman" w:cs="Times New Roman"/>
          <w:sz w:val="26"/>
          <w:szCs w:val="26"/>
        </w:rPr>
        <w:t>ООО «</w:t>
      </w:r>
      <w:r w:rsidR="00194C7E"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Анжерская нефтегазовая компания</w:t>
      </w:r>
      <w:r w:rsidR="00194C7E" w:rsidRPr="00194C7E">
        <w:rPr>
          <w:rFonts w:ascii="Times New Roman" w:hAnsi="Times New Roman" w:cs="Times New Roman"/>
          <w:sz w:val="26"/>
          <w:szCs w:val="26"/>
        </w:rPr>
        <w:t>»</w:t>
      </w:r>
    </w:p>
    <w:p w:rsidR="00194C7E" w:rsidRDefault="00194C7E" w:rsidP="00194C7E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1. Наименование объектов:</w:t>
      </w:r>
    </w:p>
    <w:p w:rsidR="00194C7E" w:rsidRPr="00194C7E" w:rsidRDefault="00194C7E" w:rsidP="00C716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C7E">
        <w:rPr>
          <w:rFonts w:ascii="Times New Roman" w:eastAsia="Calibri" w:hAnsi="Times New Roman" w:cs="Times New Roman"/>
          <w:sz w:val="26"/>
          <w:szCs w:val="26"/>
        </w:rPr>
        <w:t>Насосная  (поз</w:t>
      </w:r>
      <w:proofErr w:type="gramStart"/>
      <w:r w:rsidRPr="00194C7E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194C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94C7E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194C7E">
        <w:rPr>
          <w:rFonts w:ascii="Times New Roman" w:eastAsia="Calibri" w:hAnsi="Times New Roman" w:cs="Times New Roman"/>
          <w:sz w:val="26"/>
          <w:szCs w:val="26"/>
        </w:rPr>
        <w:t>о ГП 36);</w:t>
      </w:r>
    </w:p>
    <w:p w:rsidR="00194C7E" w:rsidRPr="00194C7E" w:rsidRDefault="00194C7E" w:rsidP="00C716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C7E">
        <w:rPr>
          <w:rFonts w:ascii="Times New Roman" w:eastAsia="Calibri" w:hAnsi="Times New Roman" w:cs="Times New Roman"/>
          <w:sz w:val="26"/>
          <w:szCs w:val="26"/>
        </w:rPr>
        <w:t>Автоналивная эстакада нефтепродуктов (поз</w:t>
      </w:r>
      <w:proofErr w:type="gramStart"/>
      <w:r w:rsidRPr="00194C7E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194C7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94C7E"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 w:rsidRPr="00194C7E">
        <w:rPr>
          <w:rFonts w:ascii="Times New Roman" w:eastAsia="Calibri" w:hAnsi="Times New Roman" w:cs="Times New Roman"/>
          <w:sz w:val="26"/>
          <w:szCs w:val="26"/>
        </w:rPr>
        <w:t>о ГП 42);</w:t>
      </w:r>
    </w:p>
    <w:p w:rsidR="00194C7E" w:rsidRPr="00194C7E" w:rsidRDefault="00194C7E" w:rsidP="00C7160E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C7E">
        <w:rPr>
          <w:rFonts w:ascii="Times New Roman" w:eastAsia="Calibri" w:hAnsi="Times New Roman" w:cs="Times New Roman"/>
          <w:sz w:val="26"/>
          <w:szCs w:val="26"/>
        </w:rPr>
        <w:t>Товарно-сырьевая насосная (УПН-</w:t>
      </w:r>
      <w:r>
        <w:rPr>
          <w:rFonts w:ascii="Times New Roman" w:eastAsia="Calibri" w:hAnsi="Times New Roman" w:cs="Times New Roman"/>
          <w:sz w:val="26"/>
          <w:szCs w:val="26"/>
        </w:rPr>
        <w:t>100), (УПН-250) (поз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п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>о ГП 62).</w:t>
      </w:r>
    </w:p>
    <w:p w:rsidR="00194C7E" w:rsidRPr="00194C7E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 xml:space="preserve">2. Местоположение объектов: </w:t>
      </w:r>
    </w:p>
    <w:p w:rsidR="00D054FE" w:rsidRPr="00533EE3" w:rsidRDefault="00D054FE" w:rsidP="00C7160E">
      <w:pPr>
        <w:pStyle w:val="ad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Кемеровская область-Кузбасс, г. Анжеро-Судженск,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планировочный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район</w:t>
      </w:r>
      <w:proofErr w:type="spellEnd"/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промплощадки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ООО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АНГК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="005A65D3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bookmarkStart w:id="0" w:name="_GoBack"/>
      <w:bookmarkEnd w:id="0"/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054FE" w:rsidRPr="00533EE3" w:rsidRDefault="00D054FE" w:rsidP="00D054F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3. Данные для расчетов:</w:t>
      </w:r>
    </w:p>
    <w:p w:rsidR="00D054FE" w:rsidRPr="00533EE3" w:rsidRDefault="00D054FE" w:rsidP="00C7160E">
      <w:pPr>
        <w:pStyle w:val="ad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Расчетная температура наиболее холодной пятидневки</w:t>
      </w:r>
    </w:p>
    <w:p w:rsidR="00D054FE" w:rsidRPr="00533EE3" w:rsidRDefault="00D054FE" w:rsidP="00C716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 обеспеченностью 0,92. . . . . . . . . . . . . . . . . . . . . . . . . . . . . . . . . . . . . . . . . минус 39</w:t>
      </w:r>
      <w:r w:rsidRPr="00533EE3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533EE3">
        <w:rPr>
          <w:rFonts w:ascii="Times New Roman" w:hAnsi="Times New Roman" w:cs="Times New Roman"/>
          <w:sz w:val="26"/>
          <w:szCs w:val="26"/>
        </w:rPr>
        <w:t>С.</w:t>
      </w:r>
    </w:p>
    <w:p w:rsidR="00D054FE" w:rsidRPr="00533EE3" w:rsidRDefault="00D054FE" w:rsidP="00C7160E">
      <w:pPr>
        <w:pStyle w:val="ad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 xml:space="preserve">Расчетная температура наиболее холодных суток </w:t>
      </w:r>
      <w:proofErr w:type="gramStart"/>
      <w:r w:rsidRPr="00533EE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FE" w:rsidRPr="00533EE3" w:rsidRDefault="00D054FE" w:rsidP="00C716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обеспеченностью 0,98 . . . . . . . . . . . . . .. . . . . . . . . . . . . . . . . . . . . . . . . . . .  минус 43</w:t>
      </w:r>
      <w:r w:rsidRPr="00533EE3">
        <w:rPr>
          <w:rFonts w:ascii="Times New Roman" w:hAnsi="Times New Roman" w:cs="Times New Roman"/>
          <w:sz w:val="26"/>
          <w:szCs w:val="26"/>
          <w:vertAlign w:val="superscript"/>
        </w:rPr>
        <w:t>о</w:t>
      </w:r>
      <w:r w:rsidRPr="00533EE3">
        <w:rPr>
          <w:rFonts w:ascii="Times New Roman" w:hAnsi="Times New Roman" w:cs="Times New Roman"/>
          <w:sz w:val="26"/>
          <w:szCs w:val="26"/>
        </w:rPr>
        <w:t>С.</w:t>
      </w:r>
    </w:p>
    <w:p w:rsidR="00D054FE" w:rsidRPr="00533EE3" w:rsidRDefault="00D054FE" w:rsidP="00C7160E">
      <w:pPr>
        <w:pStyle w:val="ad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Сейсмичность, баллов . . . . . . . . . . . . . . . . . . . . . . . . . . . . . . . . . . 6 (не учитывать).</w:t>
      </w:r>
    </w:p>
    <w:p w:rsidR="00D054FE" w:rsidRPr="00533EE3" w:rsidRDefault="00C7160E" w:rsidP="00C7160E">
      <w:pPr>
        <w:pStyle w:val="ad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Тип пожара</w:t>
      </w:r>
      <w:proofErr w:type="gramStart"/>
      <w:r w:rsidR="00D054FE" w:rsidRPr="00533EE3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D054FE" w:rsidRPr="00533EE3">
        <w:rPr>
          <w:rFonts w:ascii="Times New Roman" w:hAnsi="Times New Roman" w:cs="Times New Roman"/>
          <w:sz w:val="26"/>
          <w:szCs w:val="26"/>
        </w:rPr>
        <w:t xml:space="preserve"> . . . . . </w:t>
      </w:r>
      <w:r w:rsidR="00D054FE">
        <w:rPr>
          <w:rFonts w:ascii="Times New Roman" w:hAnsi="Times New Roman" w:cs="Times New Roman"/>
          <w:sz w:val="26"/>
          <w:szCs w:val="26"/>
        </w:rPr>
        <w:t xml:space="preserve">. . . . . . . . . . . . . . . . . . </w:t>
      </w:r>
      <w:r w:rsidR="00D054FE" w:rsidRPr="00533EE3">
        <w:rPr>
          <w:rFonts w:ascii="Times New Roman" w:hAnsi="Times New Roman" w:cs="Times New Roman"/>
          <w:sz w:val="26"/>
          <w:szCs w:val="26"/>
        </w:rPr>
        <w:t>углеводородное горение</w:t>
      </w:r>
    </w:p>
    <w:p w:rsidR="00D054FE" w:rsidRDefault="00D054FE" w:rsidP="00C7160E">
      <w:pPr>
        <w:pStyle w:val="ad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Основание:</w:t>
      </w:r>
    </w:p>
    <w:p w:rsidR="00D054FE" w:rsidRDefault="00D054FE" w:rsidP="00C7160E">
      <w:pPr>
        <w:pStyle w:val="ad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РД (раздел АС) 02/07-00-36-АС разработанная ООО НПЦ «Ноосфера»;</w:t>
      </w:r>
    </w:p>
    <w:p w:rsidR="00D054FE" w:rsidRDefault="00D054FE" w:rsidP="00C7160E">
      <w:pPr>
        <w:pStyle w:val="ad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РД (раздел АС) 02/07-00-42-АС разработанная ООО НПЦ «Ноосфера»;</w:t>
      </w:r>
    </w:p>
    <w:p w:rsidR="00D054FE" w:rsidRDefault="00D054FE" w:rsidP="00C7160E">
      <w:pPr>
        <w:pStyle w:val="ad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РД (раздел АС) 02/07-00-62-АС р</w:t>
      </w:r>
      <w:r w:rsidR="00C7160E">
        <w:rPr>
          <w:rFonts w:ascii="Times New Roman" w:hAnsi="Times New Roman" w:cs="Times New Roman"/>
          <w:sz w:val="26"/>
          <w:szCs w:val="26"/>
        </w:rPr>
        <w:t>азработанная ООО НПЦ «Ноосфера».</w:t>
      </w:r>
    </w:p>
    <w:p w:rsid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4C7E" w:rsidRPr="00AB78E0" w:rsidRDefault="00D054F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194C7E" w:rsidRPr="00533EE3">
        <w:rPr>
          <w:rFonts w:ascii="Times New Roman" w:hAnsi="Times New Roman" w:cs="Times New Roman"/>
          <w:b/>
          <w:sz w:val="26"/>
          <w:szCs w:val="26"/>
        </w:rPr>
        <w:t>. Наименование работ:</w:t>
      </w:r>
      <w:r w:rsidR="00194C7E"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4C7E" w:rsidRPr="00533EE3" w:rsidRDefault="00194C7E" w:rsidP="00C7160E">
      <w:pPr>
        <w:pStyle w:val="ad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B78E0">
        <w:rPr>
          <w:rFonts w:ascii="Times New Roman" w:hAnsi="Times New Roman" w:cs="Times New Roman"/>
          <w:sz w:val="26"/>
          <w:szCs w:val="26"/>
        </w:rPr>
        <w:t>Огнезащитная обработка несущих металлически</w:t>
      </w:r>
      <w:r>
        <w:rPr>
          <w:rFonts w:ascii="Times New Roman" w:hAnsi="Times New Roman" w:cs="Times New Roman"/>
          <w:sz w:val="26"/>
          <w:szCs w:val="26"/>
        </w:rPr>
        <w:t>х конструкций объектов 1-го пускового комплекс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ООО</w:t>
      </w:r>
      <w:proofErr w:type="gramEnd"/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«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АНГК</w:t>
      </w:r>
      <w:r w:rsidRPr="00533EE3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Pr="00533EE3">
        <w:rPr>
          <w:rFonts w:ascii="Times New Roman" w:hAnsi="Times New Roman" w:cs="Times New Roman"/>
          <w:sz w:val="26"/>
          <w:szCs w:val="26"/>
        </w:rPr>
        <w:t>.</w:t>
      </w:r>
    </w:p>
    <w:p w:rsidR="00194C7E" w:rsidRPr="00533EE3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94C7E" w:rsidRPr="00533EE3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lastRenderedPageBreak/>
        <w:t>5. Выполнение работ:</w:t>
      </w:r>
    </w:p>
    <w:p w:rsidR="00194C7E" w:rsidRPr="00533EE3" w:rsidRDefault="00194C7E" w:rsidP="00C7160E">
      <w:pPr>
        <w:pStyle w:val="ad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Выполнение работ по огнезащитной обработке включает в себя:</w:t>
      </w:r>
    </w:p>
    <w:p w:rsidR="00194C7E" w:rsidRPr="008D3781" w:rsidRDefault="00194C7E" w:rsidP="00C7160E">
      <w:pPr>
        <w:pStyle w:val="ad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33EE3">
        <w:rPr>
          <w:rFonts w:ascii="Times New Roman" w:hAnsi="Times New Roman" w:cs="Times New Roman"/>
          <w:sz w:val="26"/>
          <w:szCs w:val="26"/>
        </w:rPr>
        <w:t>одбор</w:t>
      </w:r>
      <w:r>
        <w:rPr>
          <w:rFonts w:ascii="Times New Roman" w:hAnsi="Times New Roman" w:cs="Times New Roman"/>
          <w:sz w:val="26"/>
          <w:szCs w:val="26"/>
        </w:rPr>
        <w:t xml:space="preserve"> и согласование </w:t>
      </w:r>
      <w:r w:rsidRPr="00533EE3">
        <w:rPr>
          <w:rFonts w:ascii="Times New Roman" w:hAnsi="Times New Roman" w:cs="Times New Roman"/>
          <w:sz w:val="26"/>
          <w:szCs w:val="26"/>
        </w:rPr>
        <w:t xml:space="preserve"> огнезащитного состава</w:t>
      </w:r>
      <w:r>
        <w:rPr>
          <w:rFonts w:ascii="Times New Roman" w:hAnsi="Times New Roman" w:cs="Times New Roman"/>
          <w:sz w:val="26"/>
          <w:szCs w:val="26"/>
        </w:rPr>
        <w:t xml:space="preserve"> с Заказчиком;</w:t>
      </w:r>
    </w:p>
    <w:p w:rsidR="00194C7E" w:rsidRPr="00533EE3" w:rsidRDefault="00194C7E" w:rsidP="00C7160E">
      <w:pPr>
        <w:pStyle w:val="ad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 xml:space="preserve"> разработку и согласование с Заказчиком проекта нанесения огнезащиты;</w:t>
      </w:r>
    </w:p>
    <w:p w:rsidR="00194C7E" w:rsidRPr="00533EE3" w:rsidRDefault="00194C7E" w:rsidP="00C7160E">
      <w:pPr>
        <w:pStyle w:val="ad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разработку и согласование с Заказчиком проекта производства работ;</w:t>
      </w:r>
    </w:p>
    <w:p w:rsidR="00194C7E" w:rsidRPr="00533EE3" w:rsidRDefault="00194C7E" w:rsidP="00C7160E">
      <w:pPr>
        <w:pStyle w:val="ad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подготовку поверхности металлических конструкций (очистка от негодного покрытия, пыли, грязи, ржавчины, проведение работ по огнезащитной обработке;</w:t>
      </w:r>
    </w:p>
    <w:p w:rsidR="00194C7E" w:rsidRPr="00533EE3" w:rsidRDefault="00194C7E" w:rsidP="00C7160E">
      <w:pPr>
        <w:pStyle w:val="ad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сдачу выполненных работ, устранение выявленных недостатков, оформление приемосдаточных документов на выполненные огнезащитные работы;</w:t>
      </w:r>
    </w:p>
    <w:p w:rsidR="00194C7E" w:rsidRPr="00AB78E0" w:rsidRDefault="00194C7E" w:rsidP="00C7160E">
      <w:pPr>
        <w:pStyle w:val="ad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подтверждение качества выполненной огнезащитной обработки сертификатами огнезащит</w:t>
      </w:r>
      <w:r>
        <w:rPr>
          <w:rFonts w:ascii="Times New Roman" w:hAnsi="Times New Roman" w:cs="Times New Roman"/>
          <w:sz w:val="26"/>
          <w:szCs w:val="26"/>
        </w:rPr>
        <w:t>ных составов, Протоколами испытаний по контролю качества огнезащитного покрытия (аттестованная испытательная лаборатория)</w:t>
      </w:r>
      <w:r w:rsidRPr="00533EE3">
        <w:rPr>
          <w:rFonts w:ascii="Times New Roman" w:hAnsi="Times New Roman" w:cs="Times New Roman"/>
          <w:sz w:val="26"/>
          <w:szCs w:val="26"/>
        </w:rPr>
        <w:t>.</w:t>
      </w:r>
    </w:p>
    <w:p w:rsid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6. Цель работ:</w:t>
      </w:r>
      <w:r w:rsidRPr="00533E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4C7E" w:rsidRPr="00430B77" w:rsidRDefault="00194C7E" w:rsidP="00C7160E">
      <w:pPr>
        <w:pStyle w:val="ad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Обеспечение требуемого предела огнестойкости несущих металлических конструкций насосных,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автоналивной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эстакады нефтепроду</w:t>
      </w:r>
      <w:r w:rsidR="00D054FE">
        <w:rPr>
          <w:rFonts w:ascii="Times New Roman" w:hAnsi="Times New Roman" w:cs="Times New Roman"/>
          <w:sz w:val="26"/>
          <w:szCs w:val="26"/>
        </w:rPr>
        <w:t>ктов</w:t>
      </w:r>
      <w:r>
        <w:rPr>
          <w:rFonts w:ascii="Times New Roman" w:hAnsi="Times New Roman" w:cs="Times New Roman"/>
          <w:sz w:val="26"/>
          <w:szCs w:val="26"/>
        </w:rPr>
        <w:t>: стойки, опоры, балки, вертикальные связи, (</w:t>
      </w:r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555AB2">
        <w:rPr>
          <w:rFonts w:ascii="Times New Roman" w:hAnsi="Times New Roman" w:cs="Times New Roman"/>
          <w:sz w:val="26"/>
          <w:szCs w:val="26"/>
        </w:rPr>
        <w:t xml:space="preserve"> 15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350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482A41">
        <w:rPr>
          <w:rFonts w:ascii="Times New Roman" w:hAnsi="Times New Roman" w:cs="Times New Roman"/>
          <w:sz w:val="26"/>
          <w:szCs w:val="26"/>
        </w:rPr>
        <w:t xml:space="preserve"> 90</w:t>
      </w:r>
      <w:r w:rsidRPr="00555AB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4C7E" w:rsidRPr="00533EE3" w:rsidRDefault="00194C7E" w:rsidP="00194C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533EE3">
        <w:rPr>
          <w:rFonts w:ascii="Times New Roman" w:hAnsi="Times New Roman" w:cs="Times New Roman"/>
          <w:b/>
          <w:sz w:val="26"/>
          <w:szCs w:val="26"/>
        </w:rPr>
        <w:t xml:space="preserve"> Нормативная документация</w:t>
      </w:r>
      <w:r w:rsidRPr="00533EE3">
        <w:rPr>
          <w:rFonts w:ascii="Times New Roman" w:hAnsi="Times New Roman" w:cs="Times New Roman"/>
          <w:sz w:val="26"/>
          <w:szCs w:val="26"/>
        </w:rPr>
        <w:t>:</w:t>
      </w:r>
    </w:p>
    <w:p w:rsidR="00194C7E" w:rsidRPr="00533EE3" w:rsidRDefault="00194C7E" w:rsidP="00C7160E">
      <w:pPr>
        <w:pStyle w:val="ad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При выполнении работ Исполнитель работ руководствуется:</w:t>
      </w:r>
    </w:p>
    <w:p w:rsidR="00194C7E" w:rsidRPr="00533EE3" w:rsidRDefault="00194C7E" w:rsidP="00C7160E">
      <w:pPr>
        <w:pStyle w:val="ad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СНиП 21-01-97* «Пожарная безопасность зданий и сооружений»;</w:t>
      </w:r>
    </w:p>
    <w:p w:rsidR="00194C7E" w:rsidRPr="00533EE3" w:rsidRDefault="00194C7E" w:rsidP="00C7160E">
      <w:pPr>
        <w:pStyle w:val="ad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ГОСТ 9.402.80 Единая система защиты от коррозии и старения. Покрытия лакокрасочные. Подготовка металлических поверхностей перед окрашиванием;</w:t>
      </w:r>
    </w:p>
    <w:p w:rsidR="00194C7E" w:rsidRPr="00533EE3" w:rsidRDefault="00194C7E" w:rsidP="00C7160E">
      <w:pPr>
        <w:pStyle w:val="ad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ГОСТ 53295-2009 Огнезащитные составы для стальных конструкций: Общие требования: Метод определения огнезащитной эффективности;</w:t>
      </w:r>
    </w:p>
    <w:p w:rsidR="00194C7E" w:rsidRPr="00533EE3" w:rsidRDefault="00194C7E" w:rsidP="00C7160E">
      <w:pPr>
        <w:pStyle w:val="ad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sz w:val="26"/>
          <w:szCs w:val="26"/>
        </w:rPr>
        <w:t>СП 2.13130.2009 Системы противопожарной защиты. Обеспечение огнестойкости объектов защиты;</w:t>
      </w:r>
    </w:p>
    <w:p w:rsidR="00194C7E" w:rsidRPr="00533EE3" w:rsidRDefault="00194C7E" w:rsidP="00C7160E">
      <w:pPr>
        <w:pStyle w:val="ad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Cs/>
          <w:sz w:val="26"/>
          <w:szCs w:val="26"/>
        </w:rPr>
        <w:t>ВУП СНЭ-87 Ведомственные указания по проектированию железнодорожных сливо-наливных эстакад легковоспламеняющихся и горючих жидкостей и</w:t>
      </w:r>
      <w:r w:rsidR="00C7160E">
        <w:rPr>
          <w:rFonts w:ascii="Times New Roman" w:hAnsi="Times New Roman" w:cs="Times New Roman"/>
          <w:bCs/>
          <w:sz w:val="26"/>
          <w:szCs w:val="26"/>
        </w:rPr>
        <w:t xml:space="preserve"> сжиженных углеводородных газов;</w:t>
      </w:r>
    </w:p>
    <w:p w:rsidR="00194C7E" w:rsidRPr="00E17B39" w:rsidRDefault="00194C7E" w:rsidP="00C7160E">
      <w:pPr>
        <w:pStyle w:val="ad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33EE3">
        <w:rPr>
          <w:rFonts w:ascii="Times New Roman" w:hAnsi="Times New Roman" w:cs="Times New Roman"/>
          <w:bCs/>
          <w:sz w:val="26"/>
          <w:szCs w:val="26"/>
        </w:rPr>
        <w:t xml:space="preserve">СП 433.1325800.2019 Огнезащита стальных конструкций. Правила производства </w:t>
      </w:r>
      <w:r w:rsidRPr="00E17B39">
        <w:rPr>
          <w:rFonts w:ascii="Times New Roman" w:hAnsi="Times New Roman" w:cs="Times New Roman"/>
          <w:bCs/>
          <w:sz w:val="26"/>
          <w:szCs w:val="26"/>
        </w:rPr>
        <w:t>работ.</w:t>
      </w:r>
    </w:p>
    <w:p w:rsidR="00194C7E" w:rsidRPr="00194C7E" w:rsidRDefault="00194C7E" w:rsidP="00194C7E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8. Объем работ:</w:t>
      </w:r>
    </w:p>
    <w:p w:rsidR="00194C7E" w:rsidRPr="00194C7E" w:rsidRDefault="00194C7E" w:rsidP="00194C7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4C7E" w:rsidRPr="00194C7E" w:rsidRDefault="00194C7E" w:rsidP="00C7160E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194C7E">
        <w:rPr>
          <w:rFonts w:ascii="Times New Roman" w:eastAsia="Calibri" w:hAnsi="Times New Roman" w:cs="Times New Roman"/>
          <w:sz w:val="26"/>
          <w:szCs w:val="26"/>
        </w:rPr>
        <w:t>Насосная</w:t>
      </w:r>
      <w:proofErr w:type="gramEnd"/>
      <w:r w:rsidRPr="00194C7E">
        <w:rPr>
          <w:rFonts w:ascii="Times New Roman" w:eastAsia="Calibri" w:hAnsi="Times New Roman" w:cs="Times New Roman"/>
          <w:sz w:val="26"/>
          <w:szCs w:val="26"/>
        </w:rPr>
        <w:t xml:space="preserve">  (поз. 36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):</w:t>
      </w: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76"/>
        <w:gridCol w:w="1333"/>
        <w:gridCol w:w="1990"/>
      </w:tblGrid>
      <w:tr w:rsidR="00194C7E" w:rsidRPr="00194C7E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76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33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194C7E" w:rsidRPr="00194C7E" w:rsidTr="000677C7">
        <w:tc>
          <w:tcPr>
            <w:tcW w:w="3606" w:type="dxa"/>
            <w:vAlign w:val="center"/>
          </w:tcPr>
          <w:p w:rsidR="00194C7E" w:rsidRPr="00194C7E" w:rsidRDefault="00194C7E" w:rsidP="00194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стойки, балки</w:t>
            </w:r>
          </w:p>
        </w:tc>
        <w:tc>
          <w:tcPr>
            <w:tcW w:w="1076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94C7E">
              <w:rPr>
                <w:rFonts w:ascii="Times New Roman" w:hAnsi="Times New Roman"/>
              </w:rPr>
              <w:t>м</w:t>
            </w:r>
            <w:proofErr w:type="gramEnd"/>
            <w:r w:rsidRPr="00194C7E">
              <w:rPr>
                <w:rFonts w:ascii="Times New Roman" w:hAnsi="Times New Roman"/>
              </w:rPr>
              <w:t>²</w:t>
            </w:r>
          </w:p>
        </w:tc>
        <w:tc>
          <w:tcPr>
            <w:tcW w:w="1333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990" w:type="dxa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194C7E" w:rsidRPr="00194C7E" w:rsidTr="000677C7">
        <w:tc>
          <w:tcPr>
            <w:tcW w:w="3606" w:type="dxa"/>
            <w:vAlign w:val="center"/>
          </w:tcPr>
          <w:p w:rsidR="00194C7E" w:rsidRPr="00194C7E" w:rsidRDefault="00194C7E" w:rsidP="00194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стойки, балки</w:t>
            </w:r>
          </w:p>
        </w:tc>
        <w:tc>
          <w:tcPr>
            <w:tcW w:w="1076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94C7E">
              <w:rPr>
                <w:rFonts w:ascii="Times New Roman" w:hAnsi="Times New Roman"/>
              </w:rPr>
              <w:t>м</w:t>
            </w:r>
            <w:proofErr w:type="gramEnd"/>
            <w:r w:rsidRPr="00194C7E">
              <w:rPr>
                <w:rFonts w:ascii="Times New Roman" w:hAnsi="Times New Roman"/>
              </w:rPr>
              <w:t>²</w:t>
            </w:r>
          </w:p>
        </w:tc>
        <w:tc>
          <w:tcPr>
            <w:tcW w:w="1333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99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стойки </w:t>
            </w: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 90;</w:t>
            </w:r>
          </w:p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балки </w:t>
            </w: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</w:p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C7160E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Автоналивная эстакада нефтепродуктов (поз. 42):</w:t>
      </w:r>
    </w:p>
    <w:p w:rsidR="00194C7E" w:rsidRPr="00194C7E" w:rsidRDefault="00194C7E" w:rsidP="00194C7E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ac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76"/>
        <w:gridCol w:w="1333"/>
        <w:gridCol w:w="1990"/>
      </w:tblGrid>
      <w:tr w:rsidR="00194C7E" w:rsidRPr="00194C7E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76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33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194C7E" w:rsidRPr="00194C7E" w:rsidTr="000677C7">
        <w:tc>
          <w:tcPr>
            <w:tcW w:w="3606" w:type="dxa"/>
            <w:vAlign w:val="center"/>
          </w:tcPr>
          <w:p w:rsidR="00194C7E" w:rsidRPr="00194C7E" w:rsidRDefault="00194C7E" w:rsidP="00194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76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94C7E">
              <w:rPr>
                <w:rFonts w:ascii="Times New Roman" w:hAnsi="Times New Roman"/>
              </w:rPr>
              <w:t>м</w:t>
            </w:r>
            <w:proofErr w:type="gramEnd"/>
            <w:r w:rsidRPr="00194C7E">
              <w:rPr>
                <w:rFonts w:ascii="Times New Roman" w:hAnsi="Times New Roman"/>
              </w:rPr>
              <w:t>²</w:t>
            </w:r>
          </w:p>
        </w:tc>
        <w:tc>
          <w:tcPr>
            <w:tcW w:w="1333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438</w:t>
            </w:r>
          </w:p>
        </w:tc>
        <w:tc>
          <w:tcPr>
            <w:tcW w:w="1990" w:type="dxa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194C7E" w:rsidRPr="00194C7E" w:rsidTr="000677C7">
        <w:tc>
          <w:tcPr>
            <w:tcW w:w="3606" w:type="dxa"/>
            <w:vAlign w:val="center"/>
          </w:tcPr>
          <w:p w:rsidR="00194C7E" w:rsidRPr="00194C7E" w:rsidRDefault="00194C7E" w:rsidP="00194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опоры, балки, вертикальные связи</w:t>
            </w:r>
          </w:p>
        </w:tc>
        <w:tc>
          <w:tcPr>
            <w:tcW w:w="1076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94C7E">
              <w:rPr>
                <w:rFonts w:ascii="Times New Roman" w:hAnsi="Times New Roman"/>
              </w:rPr>
              <w:t>м</w:t>
            </w:r>
            <w:proofErr w:type="gramEnd"/>
            <w:r w:rsidRPr="00194C7E">
              <w:rPr>
                <w:rFonts w:ascii="Times New Roman" w:hAnsi="Times New Roman"/>
              </w:rPr>
              <w:t>²</w:t>
            </w:r>
          </w:p>
        </w:tc>
        <w:tc>
          <w:tcPr>
            <w:tcW w:w="1333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438</w:t>
            </w:r>
          </w:p>
        </w:tc>
        <w:tc>
          <w:tcPr>
            <w:tcW w:w="199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 90</w:t>
            </w:r>
          </w:p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94C7E">
        <w:rPr>
          <w:rFonts w:ascii="Times New Roman" w:eastAsia="Calibri" w:hAnsi="Times New Roman" w:cs="Times New Roman"/>
          <w:sz w:val="26"/>
          <w:szCs w:val="26"/>
        </w:rPr>
        <w:t>Товарно-сырьевая</w:t>
      </w:r>
      <w:proofErr w:type="gramEnd"/>
      <w:r w:rsidRPr="00194C7E">
        <w:rPr>
          <w:rFonts w:ascii="Times New Roman" w:eastAsia="Calibri" w:hAnsi="Times New Roman" w:cs="Times New Roman"/>
          <w:sz w:val="26"/>
          <w:szCs w:val="26"/>
        </w:rPr>
        <w:t xml:space="preserve"> насосная (УПН-100), (УПН-250) (поз. 62)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194C7E" w:rsidRPr="00194C7E" w:rsidRDefault="00194C7E" w:rsidP="00194C7E">
      <w:pPr>
        <w:spacing w:after="0" w:line="240" w:lineRule="auto"/>
        <w:ind w:left="284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ac"/>
        <w:tblW w:w="9985" w:type="dxa"/>
        <w:tblLook w:val="04A0" w:firstRow="1" w:lastRow="0" w:firstColumn="1" w:lastColumn="0" w:noHBand="0" w:noVBand="1"/>
      </w:tblPr>
      <w:tblGrid>
        <w:gridCol w:w="3606"/>
        <w:gridCol w:w="1980"/>
        <w:gridCol w:w="1068"/>
        <w:gridCol w:w="1341"/>
        <w:gridCol w:w="1990"/>
      </w:tblGrid>
      <w:tr w:rsidR="00194C7E" w:rsidRPr="00194C7E" w:rsidTr="000677C7">
        <w:tc>
          <w:tcPr>
            <w:tcW w:w="3606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работ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Наименование конструкций</w:t>
            </w:r>
          </w:p>
        </w:tc>
        <w:tc>
          <w:tcPr>
            <w:tcW w:w="1068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Ед. изм.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Кол-во</w:t>
            </w:r>
          </w:p>
        </w:tc>
        <w:tc>
          <w:tcPr>
            <w:tcW w:w="1990" w:type="dxa"/>
            <w:shd w:val="clear" w:color="auto" w:fill="BFBFBF" w:themeFill="background1" w:themeFillShade="BF"/>
            <w:vAlign w:val="center"/>
          </w:tcPr>
          <w:p w:rsidR="00194C7E" w:rsidRPr="00C7160E" w:rsidRDefault="00194C7E" w:rsidP="00194C7E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7160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Примечание</w:t>
            </w:r>
          </w:p>
        </w:tc>
      </w:tr>
      <w:tr w:rsidR="00194C7E" w:rsidRPr="00194C7E" w:rsidTr="000677C7">
        <w:tc>
          <w:tcPr>
            <w:tcW w:w="3606" w:type="dxa"/>
            <w:vAlign w:val="center"/>
          </w:tcPr>
          <w:p w:rsidR="00194C7E" w:rsidRPr="00194C7E" w:rsidRDefault="00194C7E" w:rsidP="00194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Подготовка поверхности под огнезащитное покрытие</w:t>
            </w:r>
          </w:p>
        </w:tc>
        <w:tc>
          <w:tcPr>
            <w:tcW w:w="198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стойки, балки</w:t>
            </w:r>
          </w:p>
        </w:tc>
        <w:tc>
          <w:tcPr>
            <w:tcW w:w="1068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94C7E">
              <w:rPr>
                <w:rFonts w:ascii="Times New Roman" w:hAnsi="Times New Roman"/>
              </w:rPr>
              <w:t>м</w:t>
            </w:r>
            <w:proofErr w:type="gramEnd"/>
            <w:r w:rsidRPr="00194C7E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143</w:t>
            </w:r>
          </w:p>
        </w:tc>
        <w:tc>
          <w:tcPr>
            <w:tcW w:w="199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очистка до степени </w:t>
            </w:r>
            <w:proofErr w:type="spellStart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Sa</w:t>
            </w:r>
            <w:proofErr w:type="spellEnd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2 1/2 по ГОСТ </w:t>
            </w:r>
            <w:proofErr w:type="gramStart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proofErr w:type="gramEnd"/>
            <w:r w:rsidRPr="00194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ИСО 8501-1.</w:t>
            </w:r>
          </w:p>
        </w:tc>
      </w:tr>
      <w:tr w:rsidR="00194C7E" w:rsidRPr="00194C7E" w:rsidTr="000677C7">
        <w:tc>
          <w:tcPr>
            <w:tcW w:w="3606" w:type="dxa"/>
            <w:vAlign w:val="center"/>
          </w:tcPr>
          <w:p w:rsidR="00194C7E" w:rsidRPr="00194C7E" w:rsidRDefault="00194C7E" w:rsidP="00194C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Устройство огнезащитного покрытия</w:t>
            </w:r>
          </w:p>
        </w:tc>
        <w:tc>
          <w:tcPr>
            <w:tcW w:w="198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стойки, балки</w:t>
            </w:r>
          </w:p>
        </w:tc>
        <w:tc>
          <w:tcPr>
            <w:tcW w:w="1068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194C7E">
              <w:rPr>
                <w:rFonts w:ascii="Times New Roman" w:hAnsi="Times New Roman"/>
              </w:rPr>
              <w:t>м</w:t>
            </w:r>
            <w:proofErr w:type="gramEnd"/>
            <w:r w:rsidRPr="00194C7E">
              <w:rPr>
                <w:rFonts w:ascii="Times New Roman" w:hAnsi="Times New Roman"/>
              </w:rPr>
              <w:t>²</w:t>
            </w:r>
          </w:p>
        </w:tc>
        <w:tc>
          <w:tcPr>
            <w:tcW w:w="1341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143</w:t>
            </w:r>
          </w:p>
        </w:tc>
        <w:tc>
          <w:tcPr>
            <w:tcW w:w="1990" w:type="dxa"/>
            <w:vAlign w:val="center"/>
          </w:tcPr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стойки </w:t>
            </w: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 90;</w:t>
            </w:r>
          </w:p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балки </w:t>
            </w:r>
            <w:r w:rsidRPr="00194C7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 xml:space="preserve"> 15</w:t>
            </w:r>
          </w:p>
          <w:p w:rsidR="00194C7E" w:rsidRPr="00194C7E" w:rsidRDefault="00194C7E" w:rsidP="00194C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94C7E">
              <w:rPr>
                <w:rFonts w:ascii="Times New Roman" w:hAnsi="Times New Roman" w:cs="Times New Roman"/>
                <w:sz w:val="26"/>
                <w:szCs w:val="26"/>
              </w:rPr>
              <w:t>углеводородное горение</w:t>
            </w:r>
          </w:p>
        </w:tc>
      </w:tr>
    </w:tbl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9.</w:t>
      </w:r>
      <w:r w:rsidRPr="00194C7E">
        <w:rPr>
          <w:rFonts w:ascii="Times New Roman" w:hAnsi="Times New Roman" w:cs="Times New Roman"/>
          <w:sz w:val="26"/>
          <w:szCs w:val="26"/>
        </w:rPr>
        <w:t xml:space="preserve"> </w:t>
      </w:r>
      <w:r w:rsidRPr="00194C7E">
        <w:rPr>
          <w:rFonts w:ascii="Times New Roman" w:hAnsi="Times New Roman" w:cs="Times New Roman"/>
          <w:b/>
          <w:sz w:val="26"/>
          <w:szCs w:val="26"/>
        </w:rPr>
        <w:t>Требования к огнезащитному покрытию:</w:t>
      </w:r>
    </w:p>
    <w:p w:rsidR="00194C7E" w:rsidRPr="00194C7E" w:rsidRDefault="00194C7E" w:rsidP="00C7160E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Требования к огнезащитному покрытию:</w:t>
      </w:r>
    </w:p>
    <w:p w:rsidR="00194C7E" w:rsidRPr="00194C7E" w:rsidRDefault="00194C7E" w:rsidP="00C7160E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огнезащитное покрытие должно быть устойчиво к эксплуатации в условиях открытой атмосферы под воздействием ультрафиолетовых лучей, атмосферных осадков, перепадов температур в диапазоне от +40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– 50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194C7E" w:rsidRPr="00194C7E" w:rsidRDefault="00194C7E" w:rsidP="00C7160E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огнезащитное покрытие должно быть устойчиво к кратковременному воздействию на него нефтепродуктов, ПАВ, холодной и горячей воды (+70</w:t>
      </w:r>
      <w:r w:rsidRPr="00194C7E">
        <w:rPr>
          <w:rFonts w:ascii="Times New Roman" w:eastAsiaTheme="minorEastAsia" w:hAnsi="Times New Roman" w:cs="Times New Roman"/>
          <w:sz w:val="26"/>
          <w:szCs w:val="26"/>
          <w:vertAlign w:val="superscript"/>
          <w:lang w:eastAsia="ru-RU"/>
        </w:rPr>
        <w:t>о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С), водяному пару;</w:t>
      </w:r>
    </w:p>
    <w:p w:rsidR="00194C7E" w:rsidRPr="00194C7E" w:rsidRDefault="00194C7E" w:rsidP="00C7160E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цвет покрытия – серый (</w:t>
      </w:r>
      <w:r w:rsidRPr="00194C7E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RAL 7036)</w:t>
      </w: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194C7E" w:rsidRPr="00194C7E" w:rsidRDefault="00194C7E" w:rsidP="00C7160E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наличие сертификата соответствия требованиям технических регламентов: Технический регламент о требованиях пожарной безопасности (Федеральный закон от 22.07.2008 г. №123-ФЗ), ГОСТ </w:t>
      </w:r>
      <w:proofErr w:type="gram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Р</w:t>
      </w:r>
      <w:proofErr w:type="gram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53295-2009 «Средства огнезащиты для стальных конструкций. Общие требования. Метод определения огнезащитной эффективности» (с изменением №1);</w:t>
      </w:r>
    </w:p>
    <w:p w:rsidR="00194C7E" w:rsidRPr="00194C7E" w:rsidRDefault="00194C7E" w:rsidP="00C7160E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паспорта (свидетельства) на огнезащитный материал, гарантийный срок службы огнезащитной обработки в атмосферных условиях при температурах от +40</w:t>
      </w:r>
      <w:proofErr w:type="gram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°С</w:t>
      </w:r>
      <w:proofErr w:type="gram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 -50°С не менее 7 лет. </w:t>
      </w: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4C7E">
        <w:rPr>
          <w:rFonts w:ascii="Times New Roman" w:hAnsi="Times New Roman" w:cs="Times New Roman"/>
          <w:b/>
          <w:sz w:val="26"/>
          <w:szCs w:val="26"/>
        </w:rPr>
        <w:t>10. Требования к Исполнителю работ:</w:t>
      </w:r>
    </w:p>
    <w:p w:rsidR="00194C7E" w:rsidRPr="00194C7E" w:rsidRDefault="00194C7E" w:rsidP="00C7160E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Заказчик устанавливает необходимые требования к Исполнителю работ:</w:t>
      </w:r>
    </w:p>
    <w:p w:rsidR="00194C7E" w:rsidRPr="00194C7E" w:rsidRDefault="00194C7E" w:rsidP="00194C7E">
      <w:pPr>
        <w:numPr>
          <w:ilvl w:val="0"/>
          <w:numId w:val="18"/>
        </w:numPr>
        <w:spacing w:after="0" w:line="240" w:lineRule="auto"/>
        <w:ind w:left="0" w:firstLine="284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должен быть членом СРО с правом выполнения работ на опасном производственном объекте.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наличие у Исполнителя лицензии на производство работ по огнезащитной обработке строительных конструкций зданий и сооружений. Срок действия лицензии должен распространяться на весь период действия договора.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технология и качество выполняемых работ должны удовлетворять требованиям действующих норм и правил требованиям Федерального Закона РФ от 30.12.2009 № 384-ФЗ «Технический регламент о безопасности зданий и сооружений», Правилам противопожарного режима в Российской Федерации (утв. постановлением Правительства РФ от 25 апреля 2012 г. №390).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наличие у Исполнителя опыта выполнения аналогичных по характеру и объемам работ не менее 2-х лет.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привлекаемый к проведению данного вида работ технический персонал Исполнителя работ должен иметь все виды допусков, необходимых для выполнения указанных работ.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исполнитель обязан обеспечить свой персонал необходимыми средствами индивидуальной защиты, спецодеждой и </w:t>
      </w:r>
      <w:proofErr w:type="spellStart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спецобувью</w:t>
      </w:r>
      <w:proofErr w:type="spellEnd"/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 инструменты, используемые для выполнения работ, должны иметь сертификаты (декларации) соответствия, технические паспорта и иные документы, удостоверяющие их происхождение, номенклатуру и качественные характеристики. </w:t>
      </w:r>
    </w:p>
    <w:p w:rsidR="00194C7E" w:rsidRPr="00194C7E" w:rsidRDefault="00194C7E" w:rsidP="00C7160E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исполнитель обязан обеспечить соблюдение своим персоналом требований охраны труда, пожарной и промышленной безопасности, предъявляемых на объектах Заказчика.</w:t>
      </w:r>
    </w:p>
    <w:p w:rsidR="00194C7E" w:rsidRPr="00194C7E" w:rsidRDefault="00194C7E" w:rsidP="00194C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4C7E" w:rsidRPr="00194C7E" w:rsidRDefault="00194C7E" w:rsidP="00194C7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11. Требования к выполнению работ: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Выполнение работ на объекте должно производиться в строгом соответствии с ППР, разработанным в соответствии с требованиями свода правил СП48.13330.2011 «Организация строительства» (Актуализированная редакция СНиП 12-01-2004), Проектом нанесения огнезащиты, согласованными с Заказчиком, технологическими картами.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Ответственность за соблюдение технологического процесса, приемов и методов проведения работ по нанесению огнезащитного состава, использования оборудования, соблюдение правил техники безопасности индивидуальной защиты в процессе выполнения работ, а также соблюдение правил пожарной безопасности, охраны труда и санитарно-гигиенического режима полностью возлагается на Исполнителя.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Поставка материалов иждивением исполнителя работ, осуществляется с предварительным согласованием стоимости материалов с Заказчиком. При производстве работ Исполнитель работ использует материалы, имеющие сертификаты соответствия и другие документы, удостоверяющие качество.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Качество работ и объем контроля качества работ должны соответствовать требованиям СП 48.13330.2011 «Организация строительства» (Актуализированная редакция СНиП 12-01-2004) с Изменениями №1, СП 28.13330.2012 «Защита строительных конструкций от коррозии» (Актуализированная редакция СНиП 2.03.11-85) с Изменениями №1, 2.</w:t>
      </w: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СП 433.1325800.2019 Огнезащита стальных конструкций. Правила производства работ.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Действия по устранению дефектов производства работ по ремонту осуществляются силами и за счет Исполнителя непосредственно по месту производства работ.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lastRenderedPageBreak/>
        <w:t>Исполнитель оформляет исполнительную документацию в соответствии с требованиями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(с учетом внесенных изменений Приказом Федеральной службы по экологическому, технологическому и атомному надзору от 26 октября 2015 г. №428) и РД-11-05-2007 «Порядок ведения</w:t>
      </w:r>
      <w:proofErr w:type="gramEnd"/>
      <w:r w:rsidRPr="00194C7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 xml:space="preserve">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="00C7160E">
        <w:rPr>
          <w:rFonts w:ascii="Times New Roman" w:eastAsia="Times New Roman" w:hAnsi="Times New Roman" w:cs="Times New Roman"/>
          <w:kern w:val="3"/>
          <w:sz w:val="26"/>
          <w:szCs w:val="26"/>
          <w:lang w:eastAsia="ru-RU"/>
        </w:rPr>
        <w:t>.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Способы складирования материалов, строительных отходов должны обеспечить его нераспространение по территории предприятия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следствии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погодных факторов. </w:t>
      </w:r>
    </w:p>
    <w:p w:rsidR="00194C7E" w:rsidRPr="00194C7E" w:rsidRDefault="00194C7E" w:rsidP="00C7160E">
      <w:pPr>
        <w:numPr>
          <w:ilvl w:val="0"/>
          <w:numId w:val="10"/>
        </w:numPr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Строительный мусор по мере необходимости должен периодически вывозиться Исполнителем с территории объекта.</w:t>
      </w:r>
    </w:p>
    <w:p w:rsidR="00194C7E" w:rsidRPr="00194C7E" w:rsidRDefault="00194C7E" w:rsidP="00194C7E">
      <w:pPr>
        <w:snapToGrid w:val="0"/>
        <w:spacing w:after="0" w:line="240" w:lineRule="auto"/>
        <w:ind w:left="6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12. Особые условия</w:t>
      </w:r>
      <w:r w:rsidR="00F01C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194C7E" w:rsidRPr="00194C7E" w:rsidRDefault="00194C7E" w:rsidP="00C7160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на территории и в условиях действующего производства при наличии опасных факторов (подвижной состав, газоопасная среда, стесненность). Для выполнения работ необходимо заблаговременно оформлять наряд-допуск.</w:t>
      </w:r>
    </w:p>
    <w:p w:rsidR="00194C7E" w:rsidRPr="00194C7E" w:rsidRDefault="00194C7E" w:rsidP="00C7160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три дня до начала работ Исполнителю необходимо:</w:t>
      </w:r>
    </w:p>
    <w:p w:rsidR="00194C7E" w:rsidRPr="00194C7E" w:rsidRDefault="00194C7E" w:rsidP="00C7160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с Заказчиком Проект производства работ;</w:t>
      </w:r>
    </w:p>
    <w:p w:rsidR="00194C7E" w:rsidRPr="00194C7E" w:rsidRDefault="00194C7E" w:rsidP="00C7160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ответственных лиц за соблюдение требований охраны труда, промышленной безопасности, пожарной безопасности, ответственного за электрохозяйство;</w:t>
      </w:r>
    </w:p>
    <w:p w:rsidR="00194C7E" w:rsidRPr="00194C7E" w:rsidRDefault="00194C7E" w:rsidP="00C7160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приказы о назначении лиц, ответственных за организацию работ, осуществление операционного, строительного контроля, осуществление входного контроля качества материалов;</w:t>
      </w:r>
    </w:p>
    <w:p w:rsidR="00194C7E" w:rsidRPr="00194C7E" w:rsidRDefault="00194C7E" w:rsidP="00C7160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копии удостоверений производственного персонала и ИТР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ПБ в соответствии с видами работ и условиями их выполнения;</w:t>
      </w:r>
    </w:p>
    <w:p w:rsidR="00194C7E" w:rsidRPr="00194C7E" w:rsidRDefault="00194C7E" w:rsidP="00C7160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для скрепления печатью Заказчика пронумерованные и прошитые специальные журналы работ;</w:t>
      </w:r>
    </w:p>
    <w:p w:rsidR="00194C7E" w:rsidRPr="00194C7E" w:rsidRDefault="00194C7E" w:rsidP="00C7160E">
      <w:pPr>
        <w:widowControl w:val="0"/>
        <w:numPr>
          <w:ilvl w:val="0"/>
          <w:numId w:val="19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представить договор на оказание услуг по приему ТБО</w:t>
      </w:r>
      <w:r w:rsidR="00C7160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4C7E" w:rsidRPr="00194C7E" w:rsidRDefault="00194C7E" w:rsidP="00C7160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режимность объекта, Исполнителю необходимо заблаговременно представить Заказчику заявку для оформления пропусков на территорию объекта списки, с указанием работников, которые будут выполнять работы на объекте, а так же перечень оборудования, инвентаря, материалов для оформления материальных пропусков.</w:t>
      </w:r>
    </w:p>
    <w:p w:rsidR="00194C7E" w:rsidRPr="00194C7E" w:rsidRDefault="00194C7E" w:rsidP="00C7160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лица Исполнителя за соблюдение требований, указанных в п.10.2 должны находиться на объекте в течени</w:t>
      </w:r>
      <w:proofErr w:type="gramStart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времени выполнения работ его производственным персоналом.</w:t>
      </w:r>
    </w:p>
    <w:p w:rsidR="00194C7E" w:rsidRPr="00194C7E" w:rsidRDefault="00194C7E" w:rsidP="00C7160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работ в рабочие дни с 8-00 до 20-00. Выполнение работ в выходные и праздничные дни, а так же изменения временного режима проведения работ, должны быть согласованны с Заказчиком заблаговременно.</w:t>
      </w:r>
    </w:p>
    <w:p w:rsidR="00194C7E" w:rsidRPr="00194C7E" w:rsidRDefault="00194C7E" w:rsidP="00C7160E">
      <w:pPr>
        <w:widowControl w:val="0"/>
        <w:numPr>
          <w:ilvl w:val="0"/>
          <w:numId w:val="11"/>
        </w:numPr>
        <w:tabs>
          <w:tab w:val="left" w:pos="709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строительства: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Технический регламент о требованиях пожарной безопасности № 123-ФЗ от 22 июля 2008 года;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Технический регламент о безопасности зданий и сооружений № 384-ФЗ от 30 декабря 2009 года;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ППР-2012 «Правила противопожарного режима в Российской  Федерации»;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48.13330.2011 «Организация строительства» (Актуализированная редакция СНИП 12-01-2004);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</w:t>
      </w:r>
      <w:r w:rsidR="00C71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в строительстве» Часть 1;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СНиП 12-03-2011 «Безопасность</w:t>
      </w:r>
      <w:r w:rsidR="00C71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в строительстве» Часть 2;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2.6.1.2612-10 (ОСПОРБ-99/2010) «Основные санитарные правила обеспечения радиационной безопасности»;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23407-78 «Ограждение инвентарные строительных площадок и участков производства работ»;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12.1.046-85 «Нормы освещения строительных площадок»;</w:t>
      </w:r>
    </w:p>
    <w:p w:rsidR="00194C7E" w:rsidRPr="00194C7E" w:rsidRDefault="00194C7E" w:rsidP="00C7160E">
      <w:pPr>
        <w:widowControl w:val="0"/>
        <w:numPr>
          <w:ilvl w:val="0"/>
          <w:numId w:val="12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ППБ 05-86 «Правила пожарной безопасности при производстве строительно-монтажных работ».</w:t>
      </w: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13.Срок выполнения: </w:t>
      </w:r>
    </w:p>
    <w:p w:rsidR="00C7160E" w:rsidRDefault="00C7160E" w:rsidP="00C7160E">
      <w:pPr>
        <w:widowControl w:val="0"/>
        <w:numPr>
          <w:ilvl w:val="0"/>
          <w:numId w:val="13"/>
        </w:numPr>
        <w:tabs>
          <w:tab w:val="left" w:pos="851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выполнения работ  01.05.2021г.</w:t>
      </w:r>
    </w:p>
    <w:p w:rsidR="00194C7E" w:rsidRPr="00194C7E" w:rsidRDefault="00194C7E" w:rsidP="00C7160E">
      <w:pPr>
        <w:widowControl w:val="0"/>
        <w:numPr>
          <w:ilvl w:val="0"/>
          <w:numId w:val="13"/>
        </w:numPr>
        <w:tabs>
          <w:tab w:val="left" w:pos="851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7160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кончание выполнения работ  31.07</w:t>
      </w: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.2021г.</w:t>
      </w: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4C7E" w:rsidRPr="00194C7E" w:rsidRDefault="00194C7E" w:rsidP="00194C7E">
      <w:pPr>
        <w:widowControl w:val="0"/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14. Гарантия качества:</w:t>
      </w: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94C7E" w:rsidRPr="00194C7E" w:rsidRDefault="00194C7E" w:rsidP="00C7160E">
      <w:pPr>
        <w:widowControl w:val="0"/>
        <w:numPr>
          <w:ilvl w:val="0"/>
          <w:numId w:val="14"/>
        </w:numPr>
        <w:tabs>
          <w:tab w:val="left" w:pos="851"/>
        </w:tabs>
        <w:snapToGri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4C7E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гарантийной эксплуатации результатов выполненных работ – 3 (три) года с момента выдачи Заключения (протокола) организацией, аккредитованной МЧС России.</w:t>
      </w:r>
    </w:p>
    <w:p w:rsidR="00D054FE" w:rsidRDefault="00D054FE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054FE" w:rsidRPr="00017A1C" w:rsidRDefault="00D054FE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0390" w:type="dxa"/>
        <w:tblInd w:w="-459" w:type="dxa"/>
        <w:tblLook w:val="04A0" w:firstRow="1" w:lastRow="0" w:firstColumn="1" w:lastColumn="0" w:noHBand="0" w:noVBand="1"/>
      </w:tblPr>
      <w:tblGrid>
        <w:gridCol w:w="5387"/>
        <w:gridCol w:w="236"/>
        <w:gridCol w:w="1953"/>
        <w:gridCol w:w="236"/>
        <w:gridCol w:w="2578"/>
      </w:tblGrid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 технический директор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Г.Е. Кузнецов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7160E" w:rsidRPr="00D054FE" w:rsidRDefault="00C7160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Start"/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.о</w:t>
            </w:r>
            <w:proofErr w:type="gramEnd"/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директора по капитальному строительству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 А.Ю. Крупаченко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7160E" w:rsidRPr="00D054FE" w:rsidRDefault="00C7160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начальник отдела МТО 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И.Г. Зайцева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C7160E" w:rsidRPr="00D054FE" w:rsidRDefault="00C7160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4FE" w:rsidRPr="00D054FE" w:rsidTr="000677C7">
        <w:tc>
          <w:tcPr>
            <w:tcW w:w="5387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главный механик </w:t>
            </w: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bottom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/      И.Л. Плешивцев</w:t>
            </w:r>
          </w:p>
        </w:tc>
      </w:tr>
      <w:tr w:rsidR="00D054FE" w:rsidRPr="00D054FE" w:rsidTr="000677C7">
        <w:tc>
          <w:tcPr>
            <w:tcW w:w="5387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36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000000"/>
            </w:tcBorders>
            <w:vAlign w:val="center"/>
          </w:tcPr>
          <w:p w:rsidR="00D054FE" w:rsidRPr="00D054FE" w:rsidRDefault="00D054FE" w:rsidP="00D054F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D054FE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D054FE" w:rsidRPr="00D054FE" w:rsidTr="000677C7">
        <w:tc>
          <w:tcPr>
            <w:tcW w:w="5387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vAlign w:val="center"/>
          </w:tcPr>
          <w:p w:rsidR="00D054FE" w:rsidRPr="00D054FE" w:rsidRDefault="00D054FE" w:rsidP="00D054F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4D34" w:rsidRPr="00017A1C" w:rsidRDefault="000E4D34" w:rsidP="00194C7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E4D34" w:rsidRPr="00017A1C" w:rsidSect="00F01CE3">
      <w:headerReference w:type="default" r:id="rId11"/>
      <w:footerReference w:type="even" r:id="rId12"/>
      <w:footerReference w:type="default" r:id="rId13"/>
      <w:pgSz w:w="11906" w:h="16838"/>
      <w:pgMar w:top="567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4F" w:rsidRDefault="0057524F" w:rsidP="004C4D27">
      <w:pPr>
        <w:spacing w:after="0" w:line="240" w:lineRule="auto"/>
      </w:pPr>
      <w:r>
        <w:separator/>
      </w:r>
    </w:p>
  </w:endnote>
  <w:endnote w:type="continuationSeparator" w:id="0">
    <w:p w:rsidR="0057524F" w:rsidRDefault="0057524F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30211"/>
      <w:docPartObj>
        <w:docPartGallery w:val="Page Numbers (Bottom of Page)"/>
        <w:docPartUnique/>
      </w:docPartObj>
    </w:sdtPr>
    <w:sdtEndPr/>
    <w:sdtContent>
      <w:p w:rsidR="00F01CE3" w:rsidRDefault="00F01CE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352ED" w:rsidRDefault="006352ED" w:rsidP="006352ED">
    <w:pPr>
      <w:pStyle w:val="a7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966682"/>
      <w:docPartObj>
        <w:docPartGallery w:val="Page Numbers (Bottom of Page)"/>
        <w:docPartUnique/>
      </w:docPartObj>
    </w:sdtPr>
    <w:sdtEndPr/>
    <w:sdtContent>
      <w:p w:rsidR="00F01CE3" w:rsidRDefault="00F01CE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5D3">
          <w:rPr>
            <w:noProof/>
          </w:rPr>
          <w:t>1</w:t>
        </w:r>
        <w:r>
          <w:fldChar w:fldCharType="end"/>
        </w:r>
      </w:p>
    </w:sdtContent>
  </w:sdt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4F" w:rsidRDefault="0057524F" w:rsidP="004C4D27">
      <w:pPr>
        <w:spacing w:after="0" w:line="240" w:lineRule="auto"/>
      </w:pPr>
      <w:r>
        <w:separator/>
      </w:r>
    </w:p>
  </w:footnote>
  <w:footnote w:type="continuationSeparator" w:id="0">
    <w:p w:rsidR="0057524F" w:rsidRDefault="0057524F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9CA"/>
    <w:multiLevelType w:val="hybridMultilevel"/>
    <w:tmpl w:val="ED68439C"/>
    <w:lvl w:ilvl="0" w:tplc="1A7A1B84">
      <w:start w:val="1"/>
      <w:numFmt w:val="decimal"/>
      <w:lvlText w:val="11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4312D"/>
    <w:multiLevelType w:val="hybridMultilevel"/>
    <w:tmpl w:val="C1C67A18"/>
    <w:lvl w:ilvl="0" w:tplc="CE4E0A3A">
      <w:start w:val="1"/>
      <w:numFmt w:val="decimal"/>
      <w:lvlText w:val="5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02B98"/>
    <w:multiLevelType w:val="hybridMultilevel"/>
    <w:tmpl w:val="0E8EE116"/>
    <w:lvl w:ilvl="0" w:tplc="0FA21C3C">
      <w:start w:val="1"/>
      <w:numFmt w:val="decimal"/>
      <w:lvlText w:val="8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804BB"/>
    <w:multiLevelType w:val="hybridMultilevel"/>
    <w:tmpl w:val="633EB8A4"/>
    <w:lvl w:ilvl="0" w:tplc="9370C52E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D0FD7"/>
    <w:multiLevelType w:val="hybridMultilevel"/>
    <w:tmpl w:val="DEBED884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F0E39"/>
    <w:multiLevelType w:val="hybridMultilevel"/>
    <w:tmpl w:val="1C1CCE38"/>
    <w:lvl w:ilvl="0" w:tplc="4C107280">
      <w:start w:val="1"/>
      <w:numFmt w:val="decimal"/>
      <w:lvlText w:val="1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2173E"/>
    <w:multiLevelType w:val="hybridMultilevel"/>
    <w:tmpl w:val="D1762268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8510B5"/>
    <w:multiLevelType w:val="hybridMultilevel"/>
    <w:tmpl w:val="ED1AC486"/>
    <w:lvl w:ilvl="0" w:tplc="875AFD06">
      <w:start w:val="1"/>
      <w:numFmt w:val="decimal"/>
      <w:lvlText w:val="1.%1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2631BE"/>
    <w:multiLevelType w:val="hybridMultilevel"/>
    <w:tmpl w:val="4A3C5B8C"/>
    <w:lvl w:ilvl="0" w:tplc="17CC4E18">
      <w:start w:val="1"/>
      <w:numFmt w:val="decimal"/>
      <w:lvlText w:val="9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077F7"/>
    <w:multiLevelType w:val="hybridMultilevel"/>
    <w:tmpl w:val="7818BE80"/>
    <w:lvl w:ilvl="0" w:tplc="85A69660">
      <w:start w:val="1"/>
      <w:numFmt w:val="decimal"/>
      <w:lvlText w:val="6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03D42"/>
    <w:multiLevelType w:val="hybridMultilevel"/>
    <w:tmpl w:val="76E46FC6"/>
    <w:lvl w:ilvl="0" w:tplc="73E6C2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033898"/>
    <w:multiLevelType w:val="hybridMultilevel"/>
    <w:tmpl w:val="B91A8CB4"/>
    <w:lvl w:ilvl="0" w:tplc="73E6C2E2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2">
    <w:nsid w:val="2F23042D"/>
    <w:multiLevelType w:val="hybridMultilevel"/>
    <w:tmpl w:val="D2520BD8"/>
    <w:lvl w:ilvl="0" w:tplc="A3766CFE">
      <w:start w:val="1"/>
      <w:numFmt w:val="decimal"/>
      <w:lvlText w:val="2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5F088C"/>
    <w:multiLevelType w:val="hybridMultilevel"/>
    <w:tmpl w:val="D4208CE8"/>
    <w:lvl w:ilvl="0" w:tplc="B0F8C962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223262"/>
    <w:multiLevelType w:val="hybridMultilevel"/>
    <w:tmpl w:val="20967032"/>
    <w:lvl w:ilvl="0" w:tplc="73E6C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B4652"/>
    <w:multiLevelType w:val="hybridMultilevel"/>
    <w:tmpl w:val="837A7E46"/>
    <w:lvl w:ilvl="0" w:tplc="52F058AE">
      <w:start w:val="1"/>
      <w:numFmt w:val="decimal"/>
      <w:lvlText w:val="14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34146BB"/>
    <w:multiLevelType w:val="hybridMultilevel"/>
    <w:tmpl w:val="80A01AF2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7EB340E"/>
    <w:multiLevelType w:val="hybridMultilevel"/>
    <w:tmpl w:val="87123DFA"/>
    <w:lvl w:ilvl="0" w:tplc="E83E29A2">
      <w:start w:val="1"/>
      <w:numFmt w:val="decimal"/>
      <w:lvlText w:val="3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B5866"/>
    <w:multiLevelType w:val="hybridMultilevel"/>
    <w:tmpl w:val="9BFA4F36"/>
    <w:lvl w:ilvl="0" w:tplc="3746CBE8">
      <w:start w:val="1"/>
      <w:numFmt w:val="decimal"/>
      <w:lvlText w:val="13.%1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13A5DCC"/>
    <w:multiLevelType w:val="hybridMultilevel"/>
    <w:tmpl w:val="E45C3E9E"/>
    <w:lvl w:ilvl="0" w:tplc="7D3E2360">
      <w:start w:val="1"/>
      <w:numFmt w:val="decimal"/>
      <w:lvlText w:val="7.%1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805F7E"/>
    <w:multiLevelType w:val="hybridMultilevel"/>
    <w:tmpl w:val="609CB108"/>
    <w:lvl w:ilvl="0" w:tplc="73E6C2E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7"/>
  </w:num>
  <w:num w:numId="4">
    <w:abstractNumId w:val="13"/>
  </w:num>
  <w:num w:numId="5">
    <w:abstractNumId w:val="9"/>
  </w:num>
  <w:num w:numId="6">
    <w:abstractNumId w:val="19"/>
  </w:num>
  <w:num w:numId="7">
    <w:abstractNumId w:val="2"/>
  </w:num>
  <w:num w:numId="8">
    <w:abstractNumId w:val="8"/>
  </w:num>
  <w:num w:numId="9">
    <w:abstractNumId w:val="3"/>
  </w:num>
  <w:num w:numId="10">
    <w:abstractNumId w:val="0"/>
  </w:num>
  <w:num w:numId="11">
    <w:abstractNumId w:val="5"/>
  </w:num>
  <w:num w:numId="12">
    <w:abstractNumId w:val="10"/>
  </w:num>
  <w:num w:numId="13">
    <w:abstractNumId w:val="18"/>
  </w:num>
  <w:num w:numId="14">
    <w:abstractNumId w:val="15"/>
  </w:num>
  <w:num w:numId="15">
    <w:abstractNumId w:val="1"/>
  </w:num>
  <w:num w:numId="16">
    <w:abstractNumId w:val="20"/>
  </w:num>
  <w:num w:numId="17">
    <w:abstractNumId w:val="4"/>
  </w:num>
  <w:num w:numId="18">
    <w:abstractNumId w:val="6"/>
  </w:num>
  <w:num w:numId="19">
    <w:abstractNumId w:val="16"/>
  </w:num>
  <w:num w:numId="20">
    <w:abstractNumId w:val="1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7A1C"/>
    <w:rsid w:val="0002520F"/>
    <w:rsid w:val="00046CDE"/>
    <w:rsid w:val="000A7127"/>
    <w:rsid w:val="000B1AC9"/>
    <w:rsid w:val="000E4D34"/>
    <w:rsid w:val="000F5F7A"/>
    <w:rsid w:val="001543C0"/>
    <w:rsid w:val="001631F4"/>
    <w:rsid w:val="00184BC7"/>
    <w:rsid w:val="00194C7E"/>
    <w:rsid w:val="001A1337"/>
    <w:rsid w:val="001C3BB0"/>
    <w:rsid w:val="00202843"/>
    <w:rsid w:val="00233237"/>
    <w:rsid w:val="00236212"/>
    <w:rsid w:val="002431D9"/>
    <w:rsid w:val="002700E1"/>
    <w:rsid w:val="002A522E"/>
    <w:rsid w:val="002D75A9"/>
    <w:rsid w:val="002F6702"/>
    <w:rsid w:val="0032653A"/>
    <w:rsid w:val="003506F5"/>
    <w:rsid w:val="003718F9"/>
    <w:rsid w:val="00372017"/>
    <w:rsid w:val="0037770E"/>
    <w:rsid w:val="003D599D"/>
    <w:rsid w:val="003E664B"/>
    <w:rsid w:val="003F12E7"/>
    <w:rsid w:val="00411B7C"/>
    <w:rsid w:val="00411C22"/>
    <w:rsid w:val="004216E8"/>
    <w:rsid w:val="004217A9"/>
    <w:rsid w:val="00467A7C"/>
    <w:rsid w:val="00495A73"/>
    <w:rsid w:val="004C3A76"/>
    <w:rsid w:val="004C4D27"/>
    <w:rsid w:val="00527A0E"/>
    <w:rsid w:val="005319E8"/>
    <w:rsid w:val="0057524F"/>
    <w:rsid w:val="00587FB7"/>
    <w:rsid w:val="005A65D3"/>
    <w:rsid w:val="005C7322"/>
    <w:rsid w:val="00601707"/>
    <w:rsid w:val="00606D6A"/>
    <w:rsid w:val="00607C49"/>
    <w:rsid w:val="00614D7A"/>
    <w:rsid w:val="00621B10"/>
    <w:rsid w:val="006352ED"/>
    <w:rsid w:val="006B62AA"/>
    <w:rsid w:val="00720824"/>
    <w:rsid w:val="00757795"/>
    <w:rsid w:val="007739AC"/>
    <w:rsid w:val="007C4387"/>
    <w:rsid w:val="007C6EB4"/>
    <w:rsid w:val="007E01CF"/>
    <w:rsid w:val="008027B2"/>
    <w:rsid w:val="00810D90"/>
    <w:rsid w:val="00813481"/>
    <w:rsid w:val="0082264A"/>
    <w:rsid w:val="0088644B"/>
    <w:rsid w:val="00892128"/>
    <w:rsid w:val="008C3404"/>
    <w:rsid w:val="008D2260"/>
    <w:rsid w:val="008E29D6"/>
    <w:rsid w:val="008E7456"/>
    <w:rsid w:val="0091112C"/>
    <w:rsid w:val="00950C9E"/>
    <w:rsid w:val="00957AA9"/>
    <w:rsid w:val="0096000F"/>
    <w:rsid w:val="00972484"/>
    <w:rsid w:val="0097734A"/>
    <w:rsid w:val="009F3F68"/>
    <w:rsid w:val="00A5063E"/>
    <w:rsid w:val="00A53BEB"/>
    <w:rsid w:val="00A70CDD"/>
    <w:rsid w:val="00A90396"/>
    <w:rsid w:val="00B17F87"/>
    <w:rsid w:val="00B25745"/>
    <w:rsid w:val="00B278AD"/>
    <w:rsid w:val="00B43563"/>
    <w:rsid w:val="00B4768D"/>
    <w:rsid w:val="00B525FC"/>
    <w:rsid w:val="00B84BAB"/>
    <w:rsid w:val="00B87D8E"/>
    <w:rsid w:val="00BC24A5"/>
    <w:rsid w:val="00BD1108"/>
    <w:rsid w:val="00BD1AF5"/>
    <w:rsid w:val="00BE189F"/>
    <w:rsid w:val="00BF0944"/>
    <w:rsid w:val="00C7160E"/>
    <w:rsid w:val="00C81380"/>
    <w:rsid w:val="00C922EF"/>
    <w:rsid w:val="00CB6C88"/>
    <w:rsid w:val="00D054FE"/>
    <w:rsid w:val="00D6505A"/>
    <w:rsid w:val="00DE2092"/>
    <w:rsid w:val="00E15BD2"/>
    <w:rsid w:val="00E30D0D"/>
    <w:rsid w:val="00E41CEE"/>
    <w:rsid w:val="00E66495"/>
    <w:rsid w:val="00E7400F"/>
    <w:rsid w:val="00E851AF"/>
    <w:rsid w:val="00EA7D8E"/>
    <w:rsid w:val="00EB2392"/>
    <w:rsid w:val="00EC4135"/>
    <w:rsid w:val="00ED10A6"/>
    <w:rsid w:val="00F01CE3"/>
    <w:rsid w:val="00F41B32"/>
    <w:rsid w:val="00F538A3"/>
    <w:rsid w:val="00F90353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94C7E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38F7-D9D9-4A38-BCA1-1826655E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41</cp:revision>
  <cp:lastPrinted>2014-05-16T03:56:00Z</cp:lastPrinted>
  <dcterms:created xsi:type="dcterms:W3CDTF">2015-03-30T03:56:00Z</dcterms:created>
  <dcterms:modified xsi:type="dcterms:W3CDTF">2021-01-15T09:26:00Z</dcterms:modified>
</cp:coreProperties>
</file>